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B14675" w14:textId="5CD8259F" w:rsidR="00492DC9" w:rsidRPr="00C43136" w:rsidRDefault="00492DC9" w:rsidP="00C43136">
      <w:pPr>
        <w:spacing w:line="480" w:lineRule="auto"/>
        <w:ind w:left="1080" w:hanging="360"/>
        <w:rPr>
          <w:rFonts w:ascii="Times New Roman" w:hAnsi="Times New Roman" w:cs="Times New Roman"/>
          <w:sz w:val="24"/>
          <w:szCs w:val="24"/>
        </w:rPr>
      </w:pPr>
    </w:p>
    <w:p w14:paraId="6B281F1F" w14:textId="7D3EEAB5" w:rsidR="00492DC9" w:rsidRPr="00C43136" w:rsidRDefault="00492DC9" w:rsidP="00C43136">
      <w:pPr>
        <w:spacing w:line="480" w:lineRule="auto"/>
        <w:ind w:left="1080" w:hanging="360"/>
        <w:rPr>
          <w:rFonts w:ascii="Times New Roman" w:hAnsi="Times New Roman" w:cs="Times New Roman"/>
          <w:sz w:val="24"/>
          <w:szCs w:val="24"/>
        </w:rPr>
      </w:pPr>
    </w:p>
    <w:p w14:paraId="71BF2B18" w14:textId="4DE535F9" w:rsidR="00492DC9" w:rsidRPr="00C43136" w:rsidRDefault="00492DC9" w:rsidP="00C43136">
      <w:pPr>
        <w:spacing w:line="480" w:lineRule="auto"/>
        <w:ind w:left="1080" w:hanging="360"/>
        <w:rPr>
          <w:rFonts w:ascii="Times New Roman" w:hAnsi="Times New Roman" w:cs="Times New Roman"/>
          <w:sz w:val="24"/>
          <w:szCs w:val="24"/>
        </w:rPr>
      </w:pPr>
    </w:p>
    <w:p w14:paraId="2F61F7D4" w14:textId="5C6D5AFA" w:rsidR="00492DC9" w:rsidRPr="00C43136" w:rsidRDefault="00492DC9" w:rsidP="00C43136">
      <w:pPr>
        <w:spacing w:line="480" w:lineRule="auto"/>
        <w:ind w:left="1080" w:hanging="360"/>
        <w:rPr>
          <w:rFonts w:ascii="Times New Roman" w:hAnsi="Times New Roman" w:cs="Times New Roman"/>
          <w:sz w:val="24"/>
          <w:szCs w:val="24"/>
        </w:rPr>
      </w:pPr>
    </w:p>
    <w:p w14:paraId="6A48164A" w14:textId="1E3886E5" w:rsidR="00492DC9" w:rsidRPr="00C43136" w:rsidRDefault="00492DC9" w:rsidP="00C43136">
      <w:pPr>
        <w:spacing w:line="480" w:lineRule="auto"/>
        <w:ind w:left="1080" w:hanging="360"/>
        <w:jc w:val="center"/>
        <w:rPr>
          <w:rFonts w:ascii="Times New Roman" w:hAnsi="Times New Roman" w:cs="Times New Roman"/>
          <w:sz w:val="24"/>
          <w:szCs w:val="24"/>
        </w:rPr>
      </w:pPr>
    </w:p>
    <w:p w14:paraId="799BBE47" w14:textId="66DFA7BF" w:rsidR="00492DC9" w:rsidRPr="00C43136" w:rsidRDefault="00492DC9" w:rsidP="00C43136">
      <w:pPr>
        <w:spacing w:line="480" w:lineRule="auto"/>
        <w:ind w:left="1080" w:hanging="360"/>
        <w:jc w:val="center"/>
        <w:rPr>
          <w:rFonts w:ascii="Times New Roman" w:hAnsi="Times New Roman" w:cs="Times New Roman"/>
          <w:sz w:val="24"/>
          <w:szCs w:val="24"/>
        </w:rPr>
      </w:pPr>
    </w:p>
    <w:p w14:paraId="216E0770" w14:textId="0A0AE6BF" w:rsidR="006B09A7" w:rsidRPr="00C43136" w:rsidRDefault="00847CB7" w:rsidP="00C43136">
      <w:pPr>
        <w:spacing w:line="480" w:lineRule="auto"/>
        <w:ind w:left="1080" w:hanging="360"/>
        <w:jc w:val="center"/>
        <w:rPr>
          <w:rFonts w:ascii="Times New Roman" w:hAnsi="Times New Roman" w:cs="Times New Roman"/>
          <w:sz w:val="24"/>
          <w:szCs w:val="24"/>
        </w:rPr>
      </w:pPr>
      <w:bookmarkStart w:id="0" w:name="_Hlk45634491"/>
      <w:r>
        <w:rPr>
          <w:rFonts w:ascii="Times New Roman" w:hAnsi="Times New Roman" w:cs="Times New Roman"/>
          <w:sz w:val="24"/>
          <w:szCs w:val="24"/>
        </w:rPr>
        <w:t xml:space="preserve">Effects of Rapid Price Increases on </w:t>
      </w:r>
      <w:r w:rsidR="002A56FD">
        <w:rPr>
          <w:rFonts w:ascii="Times New Roman" w:hAnsi="Times New Roman" w:cs="Times New Roman"/>
          <w:sz w:val="24"/>
          <w:szCs w:val="24"/>
        </w:rPr>
        <w:t>Supply, Demand</w:t>
      </w:r>
      <w:r>
        <w:rPr>
          <w:rFonts w:ascii="Times New Roman" w:hAnsi="Times New Roman" w:cs="Times New Roman"/>
          <w:sz w:val="24"/>
          <w:szCs w:val="24"/>
        </w:rPr>
        <w:t xml:space="preserve"> &amp; Economic Equilibrium As a result of Hurricane</w:t>
      </w:r>
      <w:r w:rsidR="006B09A7" w:rsidRPr="00C43136">
        <w:rPr>
          <w:rFonts w:ascii="Times New Roman" w:hAnsi="Times New Roman" w:cs="Times New Roman"/>
          <w:sz w:val="24"/>
          <w:szCs w:val="24"/>
        </w:rPr>
        <w:t xml:space="preserve"> </w:t>
      </w:r>
    </w:p>
    <w:bookmarkEnd w:id="0"/>
    <w:p w14:paraId="20DA68F1" w14:textId="6BAB306F" w:rsidR="00492DC9" w:rsidRPr="00C43136" w:rsidRDefault="00492DC9" w:rsidP="00C43136">
      <w:pPr>
        <w:spacing w:line="480" w:lineRule="auto"/>
        <w:ind w:left="1080" w:hanging="360"/>
        <w:jc w:val="center"/>
        <w:rPr>
          <w:rFonts w:ascii="Times New Roman" w:hAnsi="Times New Roman" w:cs="Times New Roman"/>
          <w:sz w:val="24"/>
          <w:szCs w:val="24"/>
        </w:rPr>
      </w:pPr>
      <w:r w:rsidRPr="00C43136">
        <w:rPr>
          <w:rFonts w:ascii="Times New Roman" w:hAnsi="Times New Roman" w:cs="Times New Roman"/>
          <w:sz w:val="24"/>
          <w:szCs w:val="24"/>
        </w:rPr>
        <w:t>Student’s Name</w:t>
      </w:r>
    </w:p>
    <w:p w14:paraId="4F9667A8" w14:textId="39968589" w:rsidR="00492DC9" w:rsidRPr="00C43136" w:rsidRDefault="00492DC9" w:rsidP="00C43136">
      <w:pPr>
        <w:spacing w:line="480" w:lineRule="auto"/>
        <w:ind w:left="1080" w:hanging="360"/>
        <w:jc w:val="center"/>
        <w:rPr>
          <w:rFonts w:ascii="Times New Roman" w:hAnsi="Times New Roman" w:cs="Times New Roman"/>
          <w:sz w:val="24"/>
          <w:szCs w:val="24"/>
        </w:rPr>
      </w:pPr>
      <w:r w:rsidRPr="00C43136">
        <w:rPr>
          <w:rFonts w:ascii="Times New Roman" w:hAnsi="Times New Roman" w:cs="Times New Roman"/>
          <w:sz w:val="24"/>
          <w:szCs w:val="24"/>
        </w:rPr>
        <w:t>Institution Affiliation</w:t>
      </w:r>
    </w:p>
    <w:p w14:paraId="5E8DB77A" w14:textId="7DC4B3EF" w:rsidR="00492DC9" w:rsidRPr="00C43136" w:rsidRDefault="00492DC9" w:rsidP="00C43136">
      <w:pPr>
        <w:spacing w:line="480" w:lineRule="auto"/>
        <w:ind w:left="1080" w:hanging="360"/>
        <w:jc w:val="center"/>
        <w:rPr>
          <w:rFonts w:ascii="Times New Roman" w:hAnsi="Times New Roman" w:cs="Times New Roman"/>
          <w:sz w:val="24"/>
          <w:szCs w:val="24"/>
        </w:rPr>
      </w:pPr>
    </w:p>
    <w:p w14:paraId="7E37D83F" w14:textId="3F6FF5FA" w:rsidR="00492DC9" w:rsidRPr="00C43136" w:rsidRDefault="00492DC9" w:rsidP="00C43136">
      <w:pPr>
        <w:spacing w:line="480" w:lineRule="auto"/>
        <w:ind w:left="1080" w:hanging="360"/>
        <w:jc w:val="center"/>
        <w:rPr>
          <w:rFonts w:ascii="Times New Roman" w:hAnsi="Times New Roman" w:cs="Times New Roman"/>
          <w:sz w:val="24"/>
          <w:szCs w:val="24"/>
        </w:rPr>
      </w:pPr>
    </w:p>
    <w:p w14:paraId="453C52DC" w14:textId="77777777" w:rsidR="00492DC9" w:rsidRPr="00C43136" w:rsidRDefault="00492DC9" w:rsidP="00C43136">
      <w:pPr>
        <w:spacing w:line="480" w:lineRule="auto"/>
        <w:ind w:left="1080" w:hanging="360"/>
        <w:jc w:val="center"/>
        <w:rPr>
          <w:rFonts w:ascii="Times New Roman" w:hAnsi="Times New Roman" w:cs="Times New Roman"/>
          <w:sz w:val="24"/>
          <w:szCs w:val="24"/>
        </w:rPr>
      </w:pPr>
    </w:p>
    <w:p w14:paraId="177CC7EC" w14:textId="290E6607" w:rsidR="00492DC9" w:rsidRPr="00C43136" w:rsidRDefault="00492DC9" w:rsidP="00C43136">
      <w:pPr>
        <w:spacing w:line="480" w:lineRule="auto"/>
        <w:ind w:left="1080" w:hanging="360"/>
        <w:rPr>
          <w:rFonts w:ascii="Times New Roman" w:hAnsi="Times New Roman" w:cs="Times New Roman"/>
          <w:sz w:val="24"/>
          <w:szCs w:val="24"/>
        </w:rPr>
      </w:pPr>
    </w:p>
    <w:p w14:paraId="286CE459" w14:textId="748100F2" w:rsidR="00492DC9" w:rsidRPr="00C43136" w:rsidRDefault="00492DC9" w:rsidP="00C43136">
      <w:pPr>
        <w:spacing w:line="480" w:lineRule="auto"/>
        <w:ind w:left="1080" w:hanging="360"/>
        <w:rPr>
          <w:rFonts w:ascii="Times New Roman" w:hAnsi="Times New Roman" w:cs="Times New Roman"/>
          <w:sz w:val="24"/>
          <w:szCs w:val="24"/>
        </w:rPr>
      </w:pPr>
    </w:p>
    <w:p w14:paraId="140E4338" w14:textId="02358634" w:rsidR="00492DC9" w:rsidRPr="00C43136" w:rsidRDefault="00492DC9" w:rsidP="00C43136">
      <w:pPr>
        <w:spacing w:line="480" w:lineRule="auto"/>
        <w:ind w:left="1080" w:hanging="360"/>
        <w:rPr>
          <w:rFonts w:ascii="Times New Roman" w:hAnsi="Times New Roman" w:cs="Times New Roman"/>
          <w:sz w:val="24"/>
          <w:szCs w:val="24"/>
        </w:rPr>
      </w:pPr>
    </w:p>
    <w:p w14:paraId="5A6A179C" w14:textId="3318A7A6" w:rsidR="00492DC9" w:rsidRPr="00C43136" w:rsidRDefault="00492DC9" w:rsidP="00C43136">
      <w:pPr>
        <w:spacing w:line="480" w:lineRule="auto"/>
        <w:ind w:left="1080" w:hanging="360"/>
        <w:rPr>
          <w:rFonts w:ascii="Times New Roman" w:hAnsi="Times New Roman" w:cs="Times New Roman"/>
          <w:sz w:val="24"/>
          <w:szCs w:val="24"/>
        </w:rPr>
      </w:pPr>
    </w:p>
    <w:p w14:paraId="53E44BF8" w14:textId="78433990" w:rsidR="00492DC9" w:rsidRPr="00C43136" w:rsidRDefault="00492DC9" w:rsidP="00C43136">
      <w:pPr>
        <w:spacing w:line="480" w:lineRule="auto"/>
        <w:ind w:left="1080" w:hanging="360"/>
        <w:rPr>
          <w:rFonts w:ascii="Times New Roman" w:hAnsi="Times New Roman" w:cs="Times New Roman"/>
          <w:sz w:val="24"/>
          <w:szCs w:val="24"/>
        </w:rPr>
      </w:pPr>
    </w:p>
    <w:p w14:paraId="6857A48C" w14:textId="77777777" w:rsidR="00B952DB" w:rsidRDefault="00B952DB" w:rsidP="002A56FD">
      <w:pPr>
        <w:spacing w:line="480" w:lineRule="auto"/>
        <w:jc w:val="center"/>
        <w:rPr>
          <w:rFonts w:ascii="Times New Roman" w:hAnsi="Times New Roman" w:cs="Times New Roman"/>
          <w:sz w:val="24"/>
          <w:szCs w:val="24"/>
        </w:rPr>
      </w:pPr>
    </w:p>
    <w:p w14:paraId="0A99A0AB" w14:textId="501688F5" w:rsidR="00492DC9" w:rsidRPr="00B952DB" w:rsidRDefault="00847CB7" w:rsidP="002A56FD">
      <w:pPr>
        <w:spacing w:line="480" w:lineRule="auto"/>
        <w:jc w:val="center"/>
        <w:rPr>
          <w:rFonts w:ascii="Times New Roman" w:hAnsi="Times New Roman" w:cs="Times New Roman"/>
          <w:b/>
          <w:sz w:val="24"/>
          <w:szCs w:val="24"/>
        </w:rPr>
      </w:pPr>
      <w:r w:rsidRPr="00B952DB">
        <w:rPr>
          <w:rFonts w:ascii="Times New Roman" w:hAnsi="Times New Roman" w:cs="Times New Roman"/>
          <w:b/>
          <w:sz w:val="24"/>
          <w:szCs w:val="24"/>
        </w:rPr>
        <w:lastRenderedPageBreak/>
        <w:t xml:space="preserve">Effects of Rapid Price Increases on </w:t>
      </w:r>
      <w:r w:rsidR="002A56FD" w:rsidRPr="00B952DB">
        <w:rPr>
          <w:rFonts w:ascii="Times New Roman" w:hAnsi="Times New Roman" w:cs="Times New Roman"/>
          <w:b/>
          <w:sz w:val="24"/>
          <w:szCs w:val="24"/>
        </w:rPr>
        <w:t>Supply, Demand</w:t>
      </w:r>
      <w:r w:rsidRPr="00B952DB">
        <w:rPr>
          <w:rFonts w:ascii="Times New Roman" w:hAnsi="Times New Roman" w:cs="Times New Roman"/>
          <w:b/>
          <w:sz w:val="24"/>
          <w:szCs w:val="24"/>
        </w:rPr>
        <w:t xml:space="preserve"> &amp; Economic Equilibrium</w:t>
      </w:r>
    </w:p>
    <w:p w14:paraId="67E4981B" w14:textId="77777777" w:rsidR="006B09A7" w:rsidRPr="00C43136" w:rsidRDefault="006B09A7" w:rsidP="00C43136">
      <w:pPr>
        <w:pStyle w:val="ListParagraph"/>
        <w:spacing w:line="480" w:lineRule="auto"/>
        <w:ind w:left="1080"/>
        <w:jc w:val="center"/>
        <w:rPr>
          <w:rFonts w:ascii="Times New Roman" w:hAnsi="Times New Roman" w:cs="Times New Roman"/>
          <w:b/>
          <w:bCs/>
          <w:sz w:val="24"/>
          <w:szCs w:val="24"/>
        </w:rPr>
      </w:pPr>
      <w:r w:rsidRPr="00C43136">
        <w:rPr>
          <w:rFonts w:ascii="Times New Roman" w:hAnsi="Times New Roman" w:cs="Times New Roman"/>
          <w:b/>
          <w:bCs/>
          <w:sz w:val="24"/>
          <w:szCs w:val="24"/>
        </w:rPr>
        <w:t>Introduction</w:t>
      </w:r>
    </w:p>
    <w:p w14:paraId="09E95F9A" w14:textId="133D1B0B" w:rsidR="006B09A7" w:rsidRPr="00C43136" w:rsidRDefault="00847CB7" w:rsidP="00847CB7">
      <w:pPr>
        <w:spacing w:line="480" w:lineRule="auto"/>
        <w:ind w:firstLine="720"/>
        <w:rPr>
          <w:rStyle w:val="Strong"/>
          <w:rFonts w:ascii="Times New Roman" w:hAnsi="Times New Roman" w:cs="Times New Roman"/>
          <w:b w:val="0"/>
          <w:bCs w:val="0"/>
          <w:sz w:val="24"/>
          <w:szCs w:val="24"/>
        </w:rPr>
      </w:pPr>
      <w:r>
        <w:rPr>
          <w:rStyle w:val="Strong"/>
          <w:rFonts w:ascii="Times New Roman" w:hAnsi="Times New Roman" w:cs="Times New Roman"/>
          <w:b w:val="0"/>
          <w:bCs w:val="0"/>
          <w:sz w:val="24"/>
          <w:szCs w:val="24"/>
        </w:rPr>
        <w:t xml:space="preserve">Rapid Price Increases as </w:t>
      </w:r>
      <w:r w:rsidR="002A56FD">
        <w:rPr>
          <w:rStyle w:val="Strong"/>
          <w:rFonts w:ascii="Times New Roman" w:hAnsi="Times New Roman" w:cs="Times New Roman"/>
          <w:b w:val="0"/>
          <w:bCs w:val="0"/>
          <w:sz w:val="24"/>
          <w:szCs w:val="24"/>
        </w:rPr>
        <w:t>a result</w:t>
      </w:r>
      <w:r>
        <w:rPr>
          <w:rStyle w:val="Strong"/>
          <w:rFonts w:ascii="Times New Roman" w:hAnsi="Times New Roman" w:cs="Times New Roman"/>
          <w:b w:val="0"/>
          <w:bCs w:val="0"/>
          <w:sz w:val="24"/>
          <w:szCs w:val="24"/>
        </w:rPr>
        <w:t xml:space="preserve"> of disasters </w:t>
      </w:r>
      <w:r w:rsidR="00B952DB">
        <w:rPr>
          <w:rStyle w:val="Strong"/>
          <w:rFonts w:ascii="Times New Roman" w:hAnsi="Times New Roman" w:cs="Times New Roman"/>
          <w:b w:val="0"/>
          <w:bCs w:val="0"/>
          <w:sz w:val="24"/>
          <w:szCs w:val="24"/>
        </w:rPr>
        <w:t xml:space="preserve">such as </w:t>
      </w:r>
      <w:r w:rsidR="00386EEE">
        <w:rPr>
          <w:rStyle w:val="Strong"/>
          <w:rFonts w:ascii="Times New Roman" w:hAnsi="Times New Roman" w:cs="Times New Roman"/>
          <w:b w:val="0"/>
          <w:bCs w:val="0"/>
          <w:sz w:val="24"/>
          <w:szCs w:val="24"/>
        </w:rPr>
        <w:t>the Hurricane</w:t>
      </w:r>
      <w:r>
        <w:rPr>
          <w:rStyle w:val="Strong"/>
          <w:rFonts w:ascii="Times New Roman" w:hAnsi="Times New Roman" w:cs="Times New Roman"/>
          <w:b w:val="0"/>
          <w:bCs w:val="0"/>
          <w:sz w:val="24"/>
          <w:szCs w:val="24"/>
        </w:rPr>
        <w:t xml:space="preserve"> has over time affected the </w:t>
      </w:r>
      <w:r w:rsidR="002A56FD">
        <w:rPr>
          <w:rStyle w:val="Strong"/>
          <w:rFonts w:ascii="Times New Roman" w:hAnsi="Times New Roman" w:cs="Times New Roman"/>
          <w:b w:val="0"/>
          <w:bCs w:val="0"/>
          <w:sz w:val="24"/>
          <w:szCs w:val="24"/>
        </w:rPr>
        <w:t>supply, demand</w:t>
      </w:r>
      <w:r>
        <w:rPr>
          <w:rStyle w:val="Strong"/>
          <w:rFonts w:ascii="Times New Roman" w:hAnsi="Times New Roman" w:cs="Times New Roman"/>
          <w:b w:val="0"/>
          <w:bCs w:val="0"/>
          <w:sz w:val="24"/>
          <w:szCs w:val="24"/>
        </w:rPr>
        <w:t xml:space="preserve"> and equilibrium of the </w:t>
      </w:r>
      <w:r w:rsidR="002A56FD">
        <w:rPr>
          <w:rStyle w:val="Strong"/>
          <w:rFonts w:ascii="Times New Roman" w:hAnsi="Times New Roman" w:cs="Times New Roman"/>
          <w:b w:val="0"/>
          <w:bCs w:val="0"/>
          <w:sz w:val="24"/>
          <w:szCs w:val="24"/>
        </w:rPr>
        <w:t>United States’</w:t>
      </w:r>
      <w:r>
        <w:rPr>
          <w:rStyle w:val="Strong"/>
          <w:rFonts w:ascii="Times New Roman" w:hAnsi="Times New Roman" w:cs="Times New Roman"/>
          <w:b w:val="0"/>
          <w:bCs w:val="0"/>
          <w:sz w:val="24"/>
          <w:szCs w:val="24"/>
        </w:rPr>
        <w:t xml:space="preserve"> economy through various ways.</w:t>
      </w:r>
      <w:r w:rsidR="006B09A7" w:rsidRPr="00C43136">
        <w:rPr>
          <w:rStyle w:val="Strong"/>
          <w:rFonts w:ascii="Times New Roman" w:hAnsi="Times New Roman" w:cs="Times New Roman"/>
          <w:b w:val="0"/>
          <w:bCs w:val="0"/>
          <w:sz w:val="24"/>
          <w:szCs w:val="24"/>
        </w:rPr>
        <w:t xml:space="preserve"> Hurricane Katrina is believed to have started on 23 August 2005 and ended on 31 August the same year </w:t>
      </w:r>
      <w:sdt>
        <w:sdtPr>
          <w:rPr>
            <w:rStyle w:val="Strong"/>
            <w:rFonts w:ascii="Times New Roman" w:hAnsi="Times New Roman" w:cs="Times New Roman"/>
            <w:b w:val="0"/>
            <w:bCs w:val="0"/>
            <w:sz w:val="24"/>
            <w:szCs w:val="24"/>
          </w:rPr>
          <w:id w:val="-1898736040"/>
          <w:citation/>
        </w:sdtPr>
        <w:sdtEndPr>
          <w:rPr>
            <w:rStyle w:val="Strong"/>
          </w:rPr>
        </w:sdtEndPr>
        <w:sdtContent>
          <w:r w:rsidR="006B09A7" w:rsidRPr="00C43136">
            <w:rPr>
              <w:rStyle w:val="Strong"/>
              <w:rFonts w:ascii="Times New Roman" w:hAnsi="Times New Roman" w:cs="Times New Roman"/>
              <w:b w:val="0"/>
              <w:bCs w:val="0"/>
              <w:sz w:val="24"/>
              <w:szCs w:val="24"/>
            </w:rPr>
            <w:fldChar w:fldCharType="begin"/>
          </w:r>
          <w:r w:rsidR="006B09A7" w:rsidRPr="00C43136">
            <w:rPr>
              <w:rStyle w:val="Strong"/>
              <w:rFonts w:ascii="Times New Roman" w:hAnsi="Times New Roman" w:cs="Times New Roman"/>
              <w:b w:val="0"/>
              <w:bCs w:val="0"/>
              <w:sz w:val="24"/>
              <w:szCs w:val="24"/>
            </w:rPr>
            <w:instrText xml:space="preserve"> CITATION Bur151 \l 1033 </w:instrText>
          </w:r>
          <w:r w:rsidR="006B09A7" w:rsidRPr="00C43136">
            <w:rPr>
              <w:rStyle w:val="Strong"/>
              <w:rFonts w:ascii="Times New Roman" w:hAnsi="Times New Roman" w:cs="Times New Roman"/>
              <w:b w:val="0"/>
              <w:bCs w:val="0"/>
              <w:sz w:val="24"/>
              <w:szCs w:val="24"/>
            </w:rPr>
            <w:fldChar w:fldCharType="separate"/>
          </w:r>
          <w:r w:rsidR="006B09A7" w:rsidRPr="00C43136">
            <w:rPr>
              <w:rFonts w:ascii="Times New Roman" w:hAnsi="Times New Roman" w:cs="Times New Roman"/>
              <w:noProof/>
              <w:sz w:val="24"/>
              <w:szCs w:val="24"/>
            </w:rPr>
            <w:t>(Burton, 2015)</w:t>
          </w:r>
          <w:r w:rsidR="006B09A7" w:rsidRPr="00C43136">
            <w:rPr>
              <w:rStyle w:val="Strong"/>
              <w:rFonts w:ascii="Times New Roman" w:hAnsi="Times New Roman" w:cs="Times New Roman"/>
              <w:b w:val="0"/>
              <w:bCs w:val="0"/>
              <w:sz w:val="24"/>
              <w:szCs w:val="24"/>
            </w:rPr>
            <w:fldChar w:fldCharType="end"/>
          </w:r>
        </w:sdtContent>
      </w:sdt>
      <w:r w:rsidR="006B09A7" w:rsidRPr="00C43136">
        <w:rPr>
          <w:rStyle w:val="Strong"/>
          <w:rFonts w:ascii="Times New Roman" w:hAnsi="Times New Roman" w:cs="Times New Roman"/>
          <w:b w:val="0"/>
          <w:bCs w:val="0"/>
          <w:sz w:val="24"/>
          <w:szCs w:val="24"/>
        </w:rPr>
        <w:t xml:space="preserve">. Existing evidence </w:t>
      </w:r>
      <w:bookmarkStart w:id="1" w:name="_GoBack"/>
      <w:bookmarkEnd w:id="1"/>
      <w:r w:rsidR="006B09A7" w:rsidRPr="00C43136">
        <w:rPr>
          <w:rStyle w:val="Strong"/>
          <w:rFonts w:ascii="Times New Roman" w:hAnsi="Times New Roman" w:cs="Times New Roman"/>
          <w:b w:val="0"/>
          <w:bCs w:val="0"/>
          <w:sz w:val="24"/>
          <w:szCs w:val="24"/>
        </w:rPr>
        <w:t xml:space="preserve">has shown that Hurricane Katrina is by far the costliest in the history of the U.S with an estimated $125 billion in damage </w:t>
      </w:r>
      <w:sdt>
        <w:sdtPr>
          <w:rPr>
            <w:rStyle w:val="Strong"/>
            <w:rFonts w:ascii="Times New Roman" w:hAnsi="Times New Roman" w:cs="Times New Roman"/>
            <w:b w:val="0"/>
            <w:bCs w:val="0"/>
            <w:sz w:val="24"/>
            <w:szCs w:val="24"/>
          </w:rPr>
          <w:id w:val="1837116966"/>
          <w:citation/>
        </w:sdtPr>
        <w:sdtEndPr>
          <w:rPr>
            <w:rStyle w:val="Strong"/>
          </w:rPr>
        </w:sdtEndPr>
        <w:sdtContent>
          <w:r w:rsidR="006B09A7" w:rsidRPr="00C43136">
            <w:rPr>
              <w:rStyle w:val="Strong"/>
              <w:rFonts w:ascii="Times New Roman" w:hAnsi="Times New Roman" w:cs="Times New Roman"/>
              <w:b w:val="0"/>
              <w:bCs w:val="0"/>
              <w:sz w:val="24"/>
              <w:szCs w:val="24"/>
            </w:rPr>
            <w:fldChar w:fldCharType="begin"/>
          </w:r>
          <w:r w:rsidR="006B09A7" w:rsidRPr="00C43136">
            <w:rPr>
              <w:rStyle w:val="Strong"/>
              <w:rFonts w:ascii="Times New Roman" w:hAnsi="Times New Roman" w:cs="Times New Roman"/>
              <w:b w:val="0"/>
              <w:bCs w:val="0"/>
              <w:sz w:val="24"/>
              <w:szCs w:val="24"/>
            </w:rPr>
            <w:instrText xml:space="preserve"> CITATION Fus15 \l 1033 </w:instrText>
          </w:r>
          <w:r w:rsidR="006B09A7" w:rsidRPr="00C43136">
            <w:rPr>
              <w:rStyle w:val="Strong"/>
              <w:rFonts w:ascii="Times New Roman" w:hAnsi="Times New Roman" w:cs="Times New Roman"/>
              <w:b w:val="0"/>
              <w:bCs w:val="0"/>
              <w:sz w:val="24"/>
              <w:szCs w:val="24"/>
            </w:rPr>
            <w:fldChar w:fldCharType="separate"/>
          </w:r>
          <w:r w:rsidR="006B09A7" w:rsidRPr="00C43136">
            <w:rPr>
              <w:rFonts w:ascii="Times New Roman" w:hAnsi="Times New Roman" w:cs="Times New Roman"/>
              <w:noProof/>
              <w:sz w:val="24"/>
              <w:szCs w:val="24"/>
            </w:rPr>
            <w:t>(Fussell, 2015)</w:t>
          </w:r>
          <w:r w:rsidR="006B09A7" w:rsidRPr="00C43136">
            <w:rPr>
              <w:rStyle w:val="Strong"/>
              <w:rFonts w:ascii="Times New Roman" w:hAnsi="Times New Roman" w:cs="Times New Roman"/>
              <w:b w:val="0"/>
              <w:bCs w:val="0"/>
              <w:sz w:val="24"/>
              <w:szCs w:val="24"/>
            </w:rPr>
            <w:fldChar w:fldCharType="end"/>
          </w:r>
        </w:sdtContent>
      </w:sdt>
      <w:r w:rsidR="006B09A7" w:rsidRPr="00C43136">
        <w:rPr>
          <w:rStyle w:val="Strong"/>
          <w:rFonts w:ascii="Times New Roman" w:hAnsi="Times New Roman" w:cs="Times New Roman"/>
          <w:b w:val="0"/>
          <w:bCs w:val="0"/>
          <w:sz w:val="24"/>
          <w:szCs w:val="24"/>
        </w:rPr>
        <w:t xml:space="preserve">. As a result of the damages, the aftermath of this major hurricane was characterized by </w:t>
      </w:r>
      <w:r w:rsidR="00B806AC" w:rsidRPr="00C43136">
        <w:rPr>
          <w:rStyle w:val="Strong"/>
          <w:rFonts w:ascii="Times New Roman" w:hAnsi="Times New Roman" w:cs="Times New Roman"/>
          <w:b w:val="0"/>
          <w:bCs w:val="0"/>
          <w:sz w:val="24"/>
          <w:szCs w:val="24"/>
        </w:rPr>
        <w:t>increased prices of various commodities that resulted to</w:t>
      </w:r>
      <w:r w:rsidR="006B09A7" w:rsidRPr="00C43136">
        <w:rPr>
          <w:rStyle w:val="Strong"/>
          <w:rFonts w:ascii="Times New Roman" w:hAnsi="Times New Roman" w:cs="Times New Roman"/>
          <w:b w:val="0"/>
          <w:bCs w:val="0"/>
          <w:sz w:val="24"/>
          <w:szCs w:val="24"/>
        </w:rPr>
        <w:t xml:space="preserve"> shortage in supply and increased demand that negatively affected the economy. </w:t>
      </w:r>
    </w:p>
    <w:p w14:paraId="560CA1A1" w14:textId="0C7CAECE" w:rsidR="006B09A7" w:rsidRPr="00C43136" w:rsidRDefault="006B09A7" w:rsidP="00C43136">
      <w:pPr>
        <w:spacing w:line="480" w:lineRule="auto"/>
        <w:ind w:firstLine="720"/>
        <w:jc w:val="center"/>
        <w:rPr>
          <w:rFonts w:ascii="Times New Roman" w:hAnsi="Times New Roman" w:cs="Times New Roman"/>
          <w:sz w:val="24"/>
          <w:szCs w:val="24"/>
        </w:rPr>
      </w:pPr>
      <w:r w:rsidRPr="00C43136">
        <w:rPr>
          <w:rStyle w:val="Strong"/>
          <w:rFonts w:ascii="Times New Roman" w:hAnsi="Times New Roman" w:cs="Times New Roman"/>
          <w:sz w:val="24"/>
          <w:szCs w:val="24"/>
        </w:rPr>
        <w:t>Influence on demand</w:t>
      </w:r>
    </w:p>
    <w:p w14:paraId="0B4F7D23" w14:textId="510E0FFA" w:rsidR="00C43136" w:rsidRPr="002A56FD" w:rsidRDefault="002A56FD" w:rsidP="002A56FD">
      <w:pPr>
        <w:spacing w:line="480" w:lineRule="auto"/>
        <w:ind w:firstLine="720"/>
        <w:rPr>
          <w:rFonts w:ascii="Times New Roman" w:hAnsi="Times New Roman" w:cs="Times New Roman"/>
          <w:color w:val="0E101A"/>
          <w:sz w:val="24"/>
          <w:szCs w:val="24"/>
        </w:rPr>
      </w:pPr>
      <w:r>
        <w:rPr>
          <w:rStyle w:val="Strong"/>
          <w:rFonts w:ascii="Times New Roman" w:hAnsi="Times New Roman" w:cs="Times New Roman"/>
          <w:b w:val="0"/>
          <w:bCs w:val="0"/>
          <w:color w:val="0E101A"/>
          <w:sz w:val="24"/>
          <w:szCs w:val="24"/>
        </w:rPr>
        <w:t>Generally, Rapid</w:t>
      </w:r>
      <w:r w:rsidR="00847CB7">
        <w:rPr>
          <w:rStyle w:val="Strong"/>
          <w:rFonts w:ascii="Times New Roman" w:hAnsi="Times New Roman" w:cs="Times New Roman"/>
          <w:b w:val="0"/>
          <w:bCs w:val="0"/>
          <w:color w:val="0E101A"/>
          <w:sz w:val="24"/>
          <w:szCs w:val="24"/>
        </w:rPr>
        <w:t xml:space="preserve"> price Increases as </w:t>
      </w:r>
      <w:r>
        <w:rPr>
          <w:rStyle w:val="Strong"/>
          <w:rFonts w:ascii="Times New Roman" w:hAnsi="Times New Roman" w:cs="Times New Roman"/>
          <w:b w:val="0"/>
          <w:bCs w:val="0"/>
          <w:color w:val="0E101A"/>
          <w:sz w:val="24"/>
          <w:szCs w:val="24"/>
        </w:rPr>
        <w:t>a result</w:t>
      </w:r>
      <w:r w:rsidR="00847CB7">
        <w:rPr>
          <w:rStyle w:val="Strong"/>
          <w:rFonts w:ascii="Times New Roman" w:hAnsi="Times New Roman" w:cs="Times New Roman"/>
          <w:b w:val="0"/>
          <w:bCs w:val="0"/>
          <w:color w:val="0E101A"/>
          <w:sz w:val="24"/>
          <w:szCs w:val="24"/>
        </w:rPr>
        <w:t xml:space="preserve"> of the </w:t>
      </w:r>
      <w:r w:rsidR="00847CB7" w:rsidRPr="00C43136">
        <w:rPr>
          <w:rStyle w:val="Strong"/>
          <w:rFonts w:ascii="Times New Roman" w:hAnsi="Times New Roman" w:cs="Times New Roman"/>
          <w:b w:val="0"/>
          <w:bCs w:val="0"/>
          <w:sz w:val="24"/>
          <w:szCs w:val="24"/>
        </w:rPr>
        <w:t>Hurricane Katrina</w:t>
      </w:r>
      <w:r w:rsidR="00847CB7">
        <w:rPr>
          <w:rStyle w:val="Strong"/>
          <w:rFonts w:ascii="Times New Roman" w:hAnsi="Times New Roman" w:cs="Times New Roman"/>
          <w:b w:val="0"/>
          <w:bCs w:val="0"/>
          <w:sz w:val="24"/>
          <w:szCs w:val="24"/>
        </w:rPr>
        <w:t xml:space="preserve"> played </w:t>
      </w:r>
      <w:r>
        <w:rPr>
          <w:rStyle w:val="Strong"/>
          <w:rFonts w:ascii="Times New Roman" w:hAnsi="Times New Roman" w:cs="Times New Roman"/>
          <w:b w:val="0"/>
          <w:bCs w:val="0"/>
          <w:sz w:val="24"/>
          <w:szCs w:val="24"/>
        </w:rPr>
        <w:t>a key</w:t>
      </w:r>
      <w:r w:rsidR="00847CB7">
        <w:rPr>
          <w:rStyle w:val="Strong"/>
          <w:rFonts w:ascii="Times New Roman" w:hAnsi="Times New Roman" w:cs="Times New Roman"/>
          <w:b w:val="0"/>
          <w:bCs w:val="0"/>
          <w:sz w:val="24"/>
          <w:szCs w:val="24"/>
        </w:rPr>
        <w:t xml:space="preserve"> role in </w:t>
      </w:r>
      <w:r>
        <w:rPr>
          <w:rStyle w:val="Strong"/>
          <w:rFonts w:ascii="Times New Roman" w:hAnsi="Times New Roman" w:cs="Times New Roman"/>
          <w:b w:val="0"/>
          <w:bCs w:val="0"/>
          <w:sz w:val="24"/>
          <w:szCs w:val="24"/>
        </w:rPr>
        <w:t>shaping</w:t>
      </w:r>
      <w:r w:rsidR="00847CB7">
        <w:rPr>
          <w:rStyle w:val="Strong"/>
          <w:rFonts w:ascii="Times New Roman" w:hAnsi="Times New Roman" w:cs="Times New Roman"/>
          <w:b w:val="0"/>
          <w:bCs w:val="0"/>
          <w:sz w:val="24"/>
          <w:szCs w:val="24"/>
        </w:rPr>
        <w:t xml:space="preserve"> the </w:t>
      </w:r>
      <w:r>
        <w:rPr>
          <w:rStyle w:val="Strong"/>
          <w:rFonts w:ascii="Times New Roman" w:hAnsi="Times New Roman" w:cs="Times New Roman"/>
          <w:b w:val="0"/>
          <w:bCs w:val="0"/>
          <w:sz w:val="24"/>
          <w:szCs w:val="24"/>
        </w:rPr>
        <w:t>demand of</w:t>
      </w:r>
      <w:r w:rsidR="00847CB7">
        <w:rPr>
          <w:rStyle w:val="Strong"/>
          <w:rFonts w:ascii="Times New Roman" w:hAnsi="Times New Roman" w:cs="Times New Roman"/>
          <w:b w:val="0"/>
          <w:bCs w:val="0"/>
          <w:sz w:val="24"/>
          <w:szCs w:val="24"/>
        </w:rPr>
        <w:t xml:space="preserve"> goods and services such as oil and Natural </w:t>
      </w:r>
      <w:r>
        <w:rPr>
          <w:rStyle w:val="Strong"/>
          <w:rFonts w:ascii="Times New Roman" w:hAnsi="Times New Roman" w:cs="Times New Roman"/>
          <w:b w:val="0"/>
          <w:bCs w:val="0"/>
          <w:sz w:val="24"/>
          <w:szCs w:val="24"/>
        </w:rPr>
        <w:t>gas. This</w:t>
      </w:r>
      <w:r w:rsidR="00C43136" w:rsidRPr="009A04F2">
        <w:rPr>
          <w:rStyle w:val="Strong"/>
          <w:rFonts w:ascii="Times New Roman" w:hAnsi="Times New Roman" w:cs="Times New Roman"/>
          <w:b w:val="0"/>
          <w:bCs w:val="0"/>
          <w:color w:val="0E101A"/>
          <w:sz w:val="24"/>
          <w:szCs w:val="24"/>
        </w:rPr>
        <w:t xml:space="preserve"> was characterized by the crippled oil and gas industry operations because the storm destroyed most of the infrastructures used to refine and store oil and gas (Burton, 2015). As a result, oil production and refining had to stop for weeks. The shutting down of oil production and refining increased the prices of oil and gas tremendously</w:t>
      </w:r>
      <w:r>
        <w:rPr>
          <w:rStyle w:val="Strong"/>
          <w:rFonts w:ascii="Times New Roman" w:hAnsi="Times New Roman" w:cs="Times New Roman"/>
          <w:b w:val="0"/>
          <w:bCs w:val="0"/>
          <w:color w:val="0E101A"/>
          <w:sz w:val="24"/>
          <w:szCs w:val="24"/>
        </w:rPr>
        <w:t xml:space="preserve"> due to the idea that its supply was adversely reduced</w:t>
      </w:r>
      <w:r w:rsidR="00C43136" w:rsidRPr="009A04F2">
        <w:rPr>
          <w:rStyle w:val="Strong"/>
          <w:rFonts w:ascii="Times New Roman" w:hAnsi="Times New Roman" w:cs="Times New Roman"/>
          <w:b w:val="0"/>
          <w:bCs w:val="0"/>
          <w:color w:val="0E101A"/>
          <w:sz w:val="24"/>
          <w:szCs w:val="24"/>
        </w:rPr>
        <w:t xml:space="preserve">. As a matter of fact, the price of gasoline is believed to have doubled within the few weeks that oil production and refining was shut down. As a result of the increased prices of oil and natural gas, many people in the U.S could not afford to buy the oil and natural </w:t>
      </w:r>
      <w:r>
        <w:rPr>
          <w:rStyle w:val="Strong"/>
          <w:rFonts w:ascii="Times New Roman" w:hAnsi="Times New Roman" w:cs="Times New Roman"/>
          <w:b w:val="0"/>
          <w:bCs w:val="0"/>
          <w:color w:val="0E101A"/>
          <w:sz w:val="24"/>
          <w:szCs w:val="24"/>
        </w:rPr>
        <w:t xml:space="preserve">gas </w:t>
      </w:r>
      <w:r w:rsidR="00C43136" w:rsidRPr="009A04F2">
        <w:rPr>
          <w:rStyle w:val="Strong"/>
          <w:rFonts w:ascii="Times New Roman" w:hAnsi="Times New Roman" w:cs="Times New Roman"/>
          <w:b w:val="0"/>
          <w:bCs w:val="0"/>
          <w:color w:val="0E101A"/>
          <w:sz w:val="24"/>
          <w:szCs w:val="24"/>
        </w:rPr>
        <w:t>leading to a decrease in demand for the same commodities throughout the country. </w:t>
      </w:r>
    </w:p>
    <w:p w14:paraId="205D7AEE" w14:textId="5052552F" w:rsidR="006B09A7" w:rsidRPr="00C43136" w:rsidRDefault="006B09A7" w:rsidP="00C43136">
      <w:pPr>
        <w:pStyle w:val="NormalWeb"/>
        <w:spacing w:before="0" w:beforeAutospacing="0" w:after="0" w:afterAutospacing="0" w:line="480" w:lineRule="auto"/>
        <w:ind w:firstLine="720"/>
        <w:jc w:val="center"/>
      </w:pPr>
      <w:r w:rsidRPr="00C43136">
        <w:rPr>
          <w:rStyle w:val="Strong"/>
        </w:rPr>
        <w:t>Influence on supply</w:t>
      </w:r>
    </w:p>
    <w:p w14:paraId="6822862E" w14:textId="77777777" w:rsidR="00C43136" w:rsidRPr="00C43136" w:rsidRDefault="00C43136" w:rsidP="00C43136">
      <w:pPr>
        <w:spacing w:line="480" w:lineRule="auto"/>
        <w:ind w:firstLine="720"/>
        <w:rPr>
          <w:rFonts w:ascii="Times New Roman" w:hAnsi="Times New Roman" w:cs="Times New Roman"/>
          <w:sz w:val="24"/>
          <w:szCs w:val="24"/>
        </w:rPr>
      </w:pPr>
      <w:r w:rsidRPr="00C43136">
        <w:rPr>
          <w:rFonts w:ascii="Times New Roman" w:hAnsi="Times New Roman" w:cs="Times New Roman"/>
          <w:sz w:val="24"/>
          <w:szCs w:val="24"/>
        </w:rPr>
        <w:lastRenderedPageBreak/>
        <w:t>The increased prices of natural gas and oil also led to a decrease in the supply of the same commodities. Since most of the people in the United States especially in the city of New Orleans could not afford to buy oil and natural gas because of high prices, the supplier of these commodities could not find the right market for their products. Hence, they could not supply their products, as usual. This situation is consistent with the research by Burton, (2015) which established that if the demand for goods and services is constant, any increase in prices of such commodities will lead to a decrease in their supply.</w:t>
      </w:r>
    </w:p>
    <w:p w14:paraId="27CD2905" w14:textId="02148ECF" w:rsidR="006B09A7" w:rsidRPr="00C43136" w:rsidRDefault="006B09A7" w:rsidP="00C43136">
      <w:pPr>
        <w:pStyle w:val="NormalWeb"/>
        <w:spacing w:before="0" w:beforeAutospacing="0" w:after="0" w:afterAutospacing="0" w:line="480" w:lineRule="auto"/>
        <w:ind w:firstLine="720"/>
        <w:jc w:val="center"/>
        <w:rPr>
          <w:b/>
          <w:bCs/>
        </w:rPr>
      </w:pPr>
      <w:r w:rsidRPr="00C43136">
        <w:rPr>
          <w:b/>
          <w:bCs/>
        </w:rPr>
        <w:t>Influence in economy</w:t>
      </w:r>
    </w:p>
    <w:p w14:paraId="0617D263" w14:textId="1639620B" w:rsidR="006B09A7" w:rsidRPr="00C43136" w:rsidRDefault="006B09A7" w:rsidP="00C43136">
      <w:pPr>
        <w:pStyle w:val="NormalWeb"/>
        <w:spacing w:before="0" w:beforeAutospacing="0" w:after="0" w:afterAutospacing="0" w:line="480" w:lineRule="auto"/>
        <w:ind w:firstLine="720"/>
      </w:pPr>
      <w:r w:rsidRPr="00C43136">
        <w:t>The economy of the United States suffered immensely as a result of</w:t>
      </w:r>
      <w:r w:rsidR="002A56FD">
        <w:t xml:space="preserve"> Rapid Price Increase on commodities as a result of</w:t>
      </w:r>
      <w:r w:rsidRPr="00C43136">
        <w:t xml:space="preserve"> hurricane Katrina. First, the aftermath of Hurricane Katrina was characterized by the reduction of natural gas, oil, and gasoline. As a result, the prices of oil, natural gas, and gasoline increased tremendously. Since most of the companies in the United States, depend on either oil, gasoline, and natural gas to carry out their daily operations, the companies were forced to spend a lot of money to acquire the natural gas for their operations </w:t>
      </w:r>
      <w:sdt>
        <w:sdtPr>
          <w:id w:val="-1393891457"/>
          <w:citation/>
        </w:sdtPr>
        <w:sdtEndPr/>
        <w:sdtContent>
          <w:r w:rsidRPr="00C43136">
            <w:fldChar w:fldCharType="begin"/>
          </w:r>
          <w:r w:rsidRPr="00C43136">
            <w:rPr>
              <w:rStyle w:val="Strong"/>
              <w:b w:val="0"/>
              <w:bCs w:val="0"/>
            </w:rPr>
            <w:instrText xml:space="preserve"> CITATION Bur151 \l 1033 </w:instrText>
          </w:r>
          <w:r w:rsidRPr="00C43136">
            <w:fldChar w:fldCharType="separate"/>
          </w:r>
          <w:r w:rsidRPr="00C43136">
            <w:rPr>
              <w:noProof/>
            </w:rPr>
            <w:t>(Burton, 2015)</w:t>
          </w:r>
          <w:r w:rsidRPr="00C43136">
            <w:fldChar w:fldCharType="end"/>
          </w:r>
        </w:sdtContent>
      </w:sdt>
      <w:r w:rsidRPr="00C43136">
        <w:t>. This means that the companies were left with less to spend on goods and services. Also, ordinary citizens were forced to spend more on natural gas leaving them with less money to spend on goods and services. All this negatively affected the economy since businesses could not generate an adequate amount of revenue.  </w:t>
      </w:r>
    </w:p>
    <w:p w14:paraId="474BED0F" w14:textId="6CDC8975" w:rsidR="006B09A7" w:rsidRPr="00C43136" w:rsidRDefault="006B09A7" w:rsidP="00C43136">
      <w:pPr>
        <w:pStyle w:val="NormalWeb"/>
        <w:spacing w:before="0" w:beforeAutospacing="0" w:after="0" w:afterAutospacing="0" w:line="480" w:lineRule="auto"/>
        <w:jc w:val="center"/>
        <w:rPr>
          <w:b/>
          <w:bCs/>
        </w:rPr>
      </w:pPr>
      <w:r w:rsidRPr="00C43136">
        <w:rPr>
          <w:b/>
          <w:bCs/>
        </w:rPr>
        <w:t>Conclusion</w:t>
      </w:r>
    </w:p>
    <w:p w14:paraId="0AAC7363" w14:textId="223646E0" w:rsidR="006B09A7" w:rsidRPr="00C43136" w:rsidRDefault="002A56FD" w:rsidP="0009280E">
      <w:pPr>
        <w:spacing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Rapid price Increase of commodities as a result of </w:t>
      </w:r>
      <w:r w:rsidR="0009280E" w:rsidRPr="0009280E">
        <w:rPr>
          <w:rFonts w:ascii="Times New Roman" w:eastAsia="Times New Roman" w:hAnsi="Times New Roman" w:cs="Times New Roman"/>
          <w:sz w:val="24"/>
          <w:szCs w:val="24"/>
        </w:rPr>
        <w:t>Hurricane Katrina is</w:t>
      </w:r>
      <w:r>
        <w:rPr>
          <w:rFonts w:ascii="Times New Roman" w:eastAsia="Times New Roman" w:hAnsi="Times New Roman" w:cs="Times New Roman"/>
          <w:sz w:val="24"/>
          <w:szCs w:val="24"/>
        </w:rPr>
        <w:t xml:space="preserve"> one of the costliest economic events </w:t>
      </w:r>
      <w:r w:rsidRPr="0009280E">
        <w:rPr>
          <w:rFonts w:ascii="Times New Roman" w:eastAsia="Times New Roman" w:hAnsi="Times New Roman" w:cs="Times New Roman"/>
          <w:sz w:val="24"/>
          <w:szCs w:val="24"/>
        </w:rPr>
        <w:t>in</w:t>
      </w:r>
      <w:r w:rsidR="0009280E" w:rsidRPr="0009280E">
        <w:rPr>
          <w:rFonts w:ascii="Times New Roman" w:eastAsia="Times New Roman" w:hAnsi="Times New Roman" w:cs="Times New Roman"/>
          <w:sz w:val="24"/>
          <w:szCs w:val="24"/>
        </w:rPr>
        <w:t xml:space="preserve"> the United States. The aftermath of the hurricane led to a significant increase in prices that negatively impacted the economy of the united states and it also increased the demand for various commodities as well as causing a reduced supply of various </w:t>
      </w:r>
      <w:r w:rsidR="0009280E" w:rsidRPr="0009280E">
        <w:rPr>
          <w:rFonts w:ascii="Times New Roman" w:eastAsia="Times New Roman" w:hAnsi="Times New Roman" w:cs="Times New Roman"/>
          <w:sz w:val="24"/>
          <w:szCs w:val="24"/>
        </w:rPr>
        <w:lastRenderedPageBreak/>
        <w:t xml:space="preserve">commodities. The increased prices in the aftermath of the hurricane made it difficult for people to afford these commodities in the country hence, leading to their decreased demand. Also, increased prices led to a significant decrease in the supply of oil and natural gas. The reason behind this is that suppliers could not find the ready market for supplying their products since most people could not afford to but these products.  </w:t>
      </w:r>
    </w:p>
    <w:p w14:paraId="53D68152" w14:textId="77777777" w:rsidR="002A56FD" w:rsidRDefault="002A56FD" w:rsidP="00C43136">
      <w:pPr>
        <w:spacing w:line="480" w:lineRule="auto"/>
        <w:jc w:val="center"/>
        <w:rPr>
          <w:rFonts w:ascii="Times New Roman" w:hAnsi="Times New Roman" w:cs="Times New Roman"/>
          <w:sz w:val="24"/>
          <w:szCs w:val="24"/>
        </w:rPr>
      </w:pPr>
    </w:p>
    <w:p w14:paraId="672C1498" w14:textId="77777777" w:rsidR="002A56FD" w:rsidRDefault="002A56FD" w:rsidP="00C43136">
      <w:pPr>
        <w:spacing w:line="480" w:lineRule="auto"/>
        <w:jc w:val="center"/>
        <w:rPr>
          <w:rFonts w:ascii="Times New Roman" w:hAnsi="Times New Roman" w:cs="Times New Roman"/>
          <w:sz w:val="24"/>
          <w:szCs w:val="24"/>
        </w:rPr>
      </w:pPr>
    </w:p>
    <w:p w14:paraId="211EFFA9" w14:textId="77777777" w:rsidR="002A56FD" w:rsidRDefault="002A56FD" w:rsidP="00C43136">
      <w:pPr>
        <w:spacing w:line="480" w:lineRule="auto"/>
        <w:jc w:val="center"/>
        <w:rPr>
          <w:rFonts w:ascii="Times New Roman" w:hAnsi="Times New Roman" w:cs="Times New Roman"/>
          <w:sz w:val="24"/>
          <w:szCs w:val="24"/>
        </w:rPr>
      </w:pPr>
    </w:p>
    <w:p w14:paraId="3D42B436" w14:textId="77777777" w:rsidR="002A56FD" w:rsidRDefault="002A56FD" w:rsidP="00C43136">
      <w:pPr>
        <w:spacing w:line="480" w:lineRule="auto"/>
        <w:jc w:val="center"/>
        <w:rPr>
          <w:rFonts w:ascii="Times New Roman" w:hAnsi="Times New Roman" w:cs="Times New Roman"/>
          <w:sz w:val="24"/>
          <w:szCs w:val="24"/>
        </w:rPr>
      </w:pPr>
    </w:p>
    <w:p w14:paraId="43084FD6" w14:textId="77777777" w:rsidR="002A56FD" w:rsidRDefault="002A56FD" w:rsidP="00C43136">
      <w:pPr>
        <w:spacing w:line="480" w:lineRule="auto"/>
        <w:jc w:val="center"/>
        <w:rPr>
          <w:rFonts w:ascii="Times New Roman" w:hAnsi="Times New Roman" w:cs="Times New Roman"/>
          <w:sz w:val="24"/>
          <w:szCs w:val="24"/>
        </w:rPr>
      </w:pPr>
    </w:p>
    <w:p w14:paraId="30EBA4E0" w14:textId="77777777" w:rsidR="002A56FD" w:rsidRDefault="002A56FD" w:rsidP="00C43136">
      <w:pPr>
        <w:spacing w:line="480" w:lineRule="auto"/>
        <w:jc w:val="center"/>
        <w:rPr>
          <w:rFonts w:ascii="Times New Roman" w:hAnsi="Times New Roman" w:cs="Times New Roman"/>
          <w:sz w:val="24"/>
          <w:szCs w:val="24"/>
        </w:rPr>
      </w:pPr>
    </w:p>
    <w:p w14:paraId="5B2100F0" w14:textId="77777777" w:rsidR="002A56FD" w:rsidRDefault="002A56FD" w:rsidP="00C43136">
      <w:pPr>
        <w:spacing w:line="480" w:lineRule="auto"/>
        <w:jc w:val="center"/>
        <w:rPr>
          <w:rFonts w:ascii="Times New Roman" w:hAnsi="Times New Roman" w:cs="Times New Roman"/>
          <w:sz w:val="24"/>
          <w:szCs w:val="24"/>
        </w:rPr>
      </w:pPr>
    </w:p>
    <w:p w14:paraId="1C2DCFAE" w14:textId="77777777" w:rsidR="002A56FD" w:rsidRDefault="002A56FD" w:rsidP="00C43136">
      <w:pPr>
        <w:spacing w:line="480" w:lineRule="auto"/>
        <w:jc w:val="center"/>
        <w:rPr>
          <w:rFonts w:ascii="Times New Roman" w:hAnsi="Times New Roman" w:cs="Times New Roman"/>
          <w:sz w:val="24"/>
          <w:szCs w:val="24"/>
        </w:rPr>
      </w:pPr>
    </w:p>
    <w:p w14:paraId="24850D8B" w14:textId="77777777" w:rsidR="002A56FD" w:rsidRDefault="002A56FD" w:rsidP="00C43136">
      <w:pPr>
        <w:spacing w:line="480" w:lineRule="auto"/>
        <w:jc w:val="center"/>
        <w:rPr>
          <w:rFonts w:ascii="Times New Roman" w:hAnsi="Times New Roman" w:cs="Times New Roman"/>
          <w:sz w:val="24"/>
          <w:szCs w:val="24"/>
        </w:rPr>
      </w:pPr>
    </w:p>
    <w:p w14:paraId="1F656457" w14:textId="77777777" w:rsidR="002A56FD" w:rsidRDefault="002A56FD" w:rsidP="00C43136">
      <w:pPr>
        <w:spacing w:line="480" w:lineRule="auto"/>
        <w:jc w:val="center"/>
        <w:rPr>
          <w:rFonts w:ascii="Times New Roman" w:hAnsi="Times New Roman" w:cs="Times New Roman"/>
          <w:sz w:val="24"/>
          <w:szCs w:val="24"/>
        </w:rPr>
      </w:pPr>
    </w:p>
    <w:p w14:paraId="0FC72517" w14:textId="77777777" w:rsidR="002A56FD" w:rsidRDefault="002A56FD" w:rsidP="00C43136">
      <w:pPr>
        <w:spacing w:line="480" w:lineRule="auto"/>
        <w:jc w:val="center"/>
        <w:rPr>
          <w:rFonts w:ascii="Times New Roman" w:hAnsi="Times New Roman" w:cs="Times New Roman"/>
          <w:sz w:val="24"/>
          <w:szCs w:val="24"/>
        </w:rPr>
      </w:pPr>
    </w:p>
    <w:p w14:paraId="65E6A1C5" w14:textId="77777777" w:rsidR="002A56FD" w:rsidRDefault="002A56FD" w:rsidP="00C43136">
      <w:pPr>
        <w:spacing w:line="480" w:lineRule="auto"/>
        <w:jc w:val="center"/>
        <w:rPr>
          <w:rFonts w:ascii="Times New Roman" w:hAnsi="Times New Roman" w:cs="Times New Roman"/>
          <w:sz w:val="24"/>
          <w:szCs w:val="24"/>
        </w:rPr>
      </w:pPr>
    </w:p>
    <w:p w14:paraId="5BD8E82B" w14:textId="77777777" w:rsidR="002A56FD" w:rsidRDefault="002A56FD" w:rsidP="00C43136">
      <w:pPr>
        <w:spacing w:line="480" w:lineRule="auto"/>
        <w:jc w:val="center"/>
        <w:rPr>
          <w:rFonts w:ascii="Times New Roman" w:hAnsi="Times New Roman" w:cs="Times New Roman"/>
          <w:sz w:val="24"/>
          <w:szCs w:val="24"/>
        </w:rPr>
      </w:pPr>
    </w:p>
    <w:p w14:paraId="2B4F9F27" w14:textId="77777777" w:rsidR="002A56FD" w:rsidRDefault="002A56FD" w:rsidP="00C43136">
      <w:pPr>
        <w:spacing w:line="480" w:lineRule="auto"/>
        <w:jc w:val="center"/>
        <w:rPr>
          <w:rFonts w:ascii="Times New Roman" w:hAnsi="Times New Roman" w:cs="Times New Roman"/>
          <w:sz w:val="24"/>
          <w:szCs w:val="24"/>
        </w:rPr>
      </w:pPr>
    </w:p>
    <w:p w14:paraId="3F617CE3" w14:textId="1749D253" w:rsidR="006B09A7" w:rsidRPr="00C43136" w:rsidRDefault="006B09A7" w:rsidP="00C43136">
      <w:pPr>
        <w:spacing w:line="480" w:lineRule="auto"/>
        <w:jc w:val="center"/>
        <w:rPr>
          <w:rFonts w:ascii="Times New Roman" w:hAnsi="Times New Roman" w:cs="Times New Roman"/>
          <w:sz w:val="24"/>
          <w:szCs w:val="24"/>
        </w:rPr>
      </w:pPr>
      <w:r w:rsidRPr="00C43136">
        <w:rPr>
          <w:rFonts w:ascii="Times New Roman" w:hAnsi="Times New Roman" w:cs="Times New Roman"/>
          <w:sz w:val="24"/>
          <w:szCs w:val="24"/>
        </w:rPr>
        <w:lastRenderedPageBreak/>
        <w:t>Reference</w:t>
      </w:r>
      <w:r w:rsidR="002A56FD">
        <w:rPr>
          <w:rFonts w:ascii="Times New Roman" w:hAnsi="Times New Roman" w:cs="Times New Roman"/>
          <w:sz w:val="24"/>
          <w:szCs w:val="24"/>
        </w:rPr>
        <w:t>s</w:t>
      </w:r>
    </w:p>
    <w:p w14:paraId="1A00E549" w14:textId="77777777" w:rsidR="006B09A7" w:rsidRPr="00C43136" w:rsidRDefault="006B09A7" w:rsidP="00C43136">
      <w:pPr>
        <w:spacing w:line="480" w:lineRule="auto"/>
        <w:ind w:left="720" w:hanging="720"/>
        <w:rPr>
          <w:rFonts w:ascii="Times New Roman" w:hAnsi="Times New Roman" w:cs="Times New Roman"/>
          <w:sz w:val="24"/>
          <w:szCs w:val="24"/>
          <w:shd w:val="clear" w:color="auto" w:fill="FFFFFF"/>
        </w:rPr>
      </w:pPr>
      <w:r w:rsidRPr="00C43136">
        <w:rPr>
          <w:rFonts w:ascii="Times New Roman" w:hAnsi="Times New Roman" w:cs="Times New Roman"/>
          <w:sz w:val="24"/>
          <w:szCs w:val="24"/>
          <w:shd w:val="clear" w:color="auto" w:fill="FFFFFF"/>
        </w:rPr>
        <w:t>Burton, C. G. (2015). A validation of metrics for community resilience to natural hazards and disasters using the recovery from Hurricane Katrina as a case study. </w:t>
      </w:r>
      <w:r w:rsidRPr="00C43136">
        <w:rPr>
          <w:rFonts w:ascii="Times New Roman" w:hAnsi="Times New Roman" w:cs="Times New Roman"/>
          <w:i/>
          <w:iCs/>
          <w:sz w:val="24"/>
          <w:szCs w:val="24"/>
          <w:shd w:val="clear" w:color="auto" w:fill="FFFFFF"/>
        </w:rPr>
        <w:t>Annals of the Association of American Geographers</w:t>
      </w:r>
      <w:r w:rsidRPr="00C43136">
        <w:rPr>
          <w:rFonts w:ascii="Times New Roman" w:hAnsi="Times New Roman" w:cs="Times New Roman"/>
          <w:sz w:val="24"/>
          <w:szCs w:val="24"/>
          <w:shd w:val="clear" w:color="auto" w:fill="FFFFFF"/>
        </w:rPr>
        <w:t>, </w:t>
      </w:r>
      <w:r w:rsidRPr="00C43136">
        <w:rPr>
          <w:rFonts w:ascii="Times New Roman" w:hAnsi="Times New Roman" w:cs="Times New Roman"/>
          <w:i/>
          <w:iCs/>
          <w:sz w:val="24"/>
          <w:szCs w:val="24"/>
          <w:shd w:val="clear" w:color="auto" w:fill="FFFFFF"/>
        </w:rPr>
        <w:t>105</w:t>
      </w:r>
      <w:r w:rsidRPr="00C43136">
        <w:rPr>
          <w:rFonts w:ascii="Times New Roman" w:hAnsi="Times New Roman" w:cs="Times New Roman"/>
          <w:sz w:val="24"/>
          <w:szCs w:val="24"/>
          <w:shd w:val="clear" w:color="auto" w:fill="FFFFFF"/>
        </w:rPr>
        <w:t>(1), 67-86.</w:t>
      </w:r>
    </w:p>
    <w:p w14:paraId="2F68ECAD" w14:textId="77777777" w:rsidR="006B09A7" w:rsidRPr="00C43136" w:rsidRDefault="006B09A7" w:rsidP="00C43136">
      <w:pPr>
        <w:spacing w:line="480" w:lineRule="auto"/>
        <w:ind w:left="720" w:hanging="720"/>
        <w:rPr>
          <w:rFonts w:ascii="Times New Roman" w:hAnsi="Times New Roman" w:cs="Times New Roman"/>
          <w:sz w:val="24"/>
          <w:szCs w:val="24"/>
          <w:shd w:val="clear" w:color="auto" w:fill="FFFFFF"/>
        </w:rPr>
      </w:pPr>
      <w:r w:rsidRPr="00C43136">
        <w:rPr>
          <w:rFonts w:ascii="Times New Roman" w:hAnsi="Times New Roman" w:cs="Times New Roman"/>
          <w:sz w:val="24"/>
          <w:szCs w:val="24"/>
          <w:shd w:val="clear" w:color="auto" w:fill="FFFFFF"/>
        </w:rPr>
        <w:t>Fussell, E. (2015). The long-term recovery of New Orleans’ population after Hurricane Katrina. </w:t>
      </w:r>
      <w:r w:rsidRPr="00C43136">
        <w:rPr>
          <w:rFonts w:ascii="Times New Roman" w:hAnsi="Times New Roman" w:cs="Times New Roman"/>
          <w:i/>
          <w:iCs/>
          <w:sz w:val="24"/>
          <w:szCs w:val="24"/>
          <w:shd w:val="clear" w:color="auto" w:fill="FFFFFF"/>
        </w:rPr>
        <w:t>American Behavioral Scientist</w:t>
      </w:r>
      <w:r w:rsidRPr="00C43136">
        <w:rPr>
          <w:rFonts w:ascii="Times New Roman" w:hAnsi="Times New Roman" w:cs="Times New Roman"/>
          <w:sz w:val="24"/>
          <w:szCs w:val="24"/>
          <w:shd w:val="clear" w:color="auto" w:fill="FFFFFF"/>
        </w:rPr>
        <w:t>, </w:t>
      </w:r>
      <w:r w:rsidRPr="00C43136">
        <w:rPr>
          <w:rFonts w:ascii="Times New Roman" w:hAnsi="Times New Roman" w:cs="Times New Roman"/>
          <w:i/>
          <w:iCs/>
          <w:sz w:val="24"/>
          <w:szCs w:val="24"/>
          <w:shd w:val="clear" w:color="auto" w:fill="FFFFFF"/>
        </w:rPr>
        <w:t>59</w:t>
      </w:r>
      <w:r w:rsidRPr="00C43136">
        <w:rPr>
          <w:rFonts w:ascii="Times New Roman" w:hAnsi="Times New Roman" w:cs="Times New Roman"/>
          <w:sz w:val="24"/>
          <w:szCs w:val="24"/>
          <w:shd w:val="clear" w:color="auto" w:fill="FFFFFF"/>
        </w:rPr>
        <w:t>(10), 1231-1245.</w:t>
      </w:r>
    </w:p>
    <w:p w14:paraId="674C6371" w14:textId="77777777" w:rsidR="006B09A7" w:rsidRPr="00C43136" w:rsidRDefault="006B09A7" w:rsidP="00C43136">
      <w:pPr>
        <w:spacing w:line="480" w:lineRule="auto"/>
        <w:rPr>
          <w:rFonts w:ascii="Times New Roman" w:hAnsi="Times New Roman" w:cs="Times New Roman"/>
          <w:sz w:val="24"/>
          <w:szCs w:val="24"/>
        </w:rPr>
      </w:pPr>
    </w:p>
    <w:p w14:paraId="5DB5D14A" w14:textId="77777777" w:rsidR="00492DC9" w:rsidRPr="00C43136" w:rsidRDefault="00492DC9" w:rsidP="00C43136">
      <w:pPr>
        <w:spacing w:line="480" w:lineRule="auto"/>
        <w:rPr>
          <w:rFonts w:ascii="Times New Roman" w:hAnsi="Times New Roman" w:cs="Times New Roman"/>
          <w:sz w:val="24"/>
          <w:szCs w:val="24"/>
        </w:rPr>
      </w:pPr>
    </w:p>
    <w:sectPr w:rsidR="00492DC9" w:rsidRPr="00C43136" w:rsidSect="00492DC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35B150" w14:textId="77777777" w:rsidR="009436F4" w:rsidRDefault="009436F4" w:rsidP="00492DC9">
      <w:pPr>
        <w:spacing w:after="0" w:line="240" w:lineRule="auto"/>
      </w:pPr>
      <w:r>
        <w:separator/>
      </w:r>
    </w:p>
  </w:endnote>
  <w:endnote w:type="continuationSeparator" w:id="0">
    <w:p w14:paraId="41437EC2" w14:textId="77777777" w:rsidR="009436F4" w:rsidRDefault="009436F4" w:rsidP="00492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4B7B4D" w14:textId="77777777" w:rsidR="009436F4" w:rsidRDefault="009436F4" w:rsidP="00492DC9">
      <w:pPr>
        <w:spacing w:after="0" w:line="240" w:lineRule="auto"/>
      </w:pPr>
      <w:r>
        <w:separator/>
      </w:r>
    </w:p>
  </w:footnote>
  <w:footnote w:type="continuationSeparator" w:id="0">
    <w:p w14:paraId="7436E272" w14:textId="77777777" w:rsidR="009436F4" w:rsidRDefault="009436F4" w:rsidP="00492D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3147352"/>
      <w:docPartObj>
        <w:docPartGallery w:val="Page Numbers (Top of Page)"/>
        <w:docPartUnique/>
      </w:docPartObj>
    </w:sdtPr>
    <w:sdtEndPr>
      <w:rPr>
        <w:noProof/>
      </w:rPr>
    </w:sdtEndPr>
    <w:sdtContent>
      <w:p w14:paraId="5901788E" w14:textId="23CCA125" w:rsidR="00492DC9" w:rsidRDefault="002A56FD" w:rsidP="002A56FD">
        <w:pPr>
          <w:pStyle w:val="Header"/>
        </w:pPr>
        <w:r>
          <w:rPr>
            <w:rFonts w:ascii="Times New Roman" w:hAnsi="Times New Roman" w:cs="Times New Roman"/>
            <w:sz w:val="24"/>
            <w:szCs w:val="24"/>
          </w:rPr>
          <w:t xml:space="preserve">EFFECTS OF RAPID PRICE INCREASES                                                                             </w:t>
        </w:r>
        <w:r w:rsidR="00492DC9">
          <w:fldChar w:fldCharType="begin"/>
        </w:r>
        <w:r w:rsidR="00492DC9">
          <w:instrText xml:space="preserve"> PAGE   \* MERGEFORMAT </w:instrText>
        </w:r>
        <w:r w:rsidR="00492DC9">
          <w:fldChar w:fldCharType="separate"/>
        </w:r>
        <w:r w:rsidR="00386EEE">
          <w:rPr>
            <w:noProof/>
          </w:rPr>
          <w:t>5</w:t>
        </w:r>
        <w:r w:rsidR="00492DC9">
          <w:rPr>
            <w:noProof/>
          </w:rPr>
          <w:fldChar w:fldCharType="end"/>
        </w:r>
      </w:p>
    </w:sdtContent>
  </w:sdt>
  <w:p w14:paraId="328E03FE" w14:textId="77777777" w:rsidR="00492DC9" w:rsidRDefault="00492D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1A7BEC" w14:textId="3315C29B" w:rsidR="00492DC9" w:rsidRPr="00492DC9" w:rsidRDefault="002A56FD" w:rsidP="00492DC9">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Pr="002A56FD">
      <w:rPr>
        <w:rFonts w:ascii="Times New Roman" w:hAnsi="Times New Roman" w:cs="Times New Roman"/>
        <w:sz w:val="24"/>
        <w:szCs w:val="24"/>
      </w:rPr>
      <w:t xml:space="preserve"> </w:t>
    </w:r>
    <w:r>
      <w:rPr>
        <w:rFonts w:ascii="Times New Roman" w:hAnsi="Times New Roman" w:cs="Times New Roman"/>
        <w:sz w:val="24"/>
        <w:szCs w:val="24"/>
      </w:rPr>
      <w:t>EFFECTS OF RAPID PRICE INCREASES</w:t>
    </w:r>
    <w:r w:rsidR="00492DC9" w:rsidRPr="00492DC9">
      <w:rPr>
        <w:rFonts w:ascii="Times New Roman" w:hAnsi="Times New Roman" w:cs="Times New Roman"/>
        <w:sz w:val="24"/>
        <w:szCs w:val="24"/>
      </w:rPr>
      <w:tab/>
    </w:r>
    <w:sdt>
      <w:sdtPr>
        <w:rPr>
          <w:rFonts w:ascii="Times New Roman" w:hAnsi="Times New Roman" w:cs="Times New Roman"/>
          <w:sz w:val="24"/>
          <w:szCs w:val="24"/>
        </w:rPr>
        <w:id w:val="-1238711965"/>
        <w:docPartObj>
          <w:docPartGallery w:val="Page Numbers (Top of Page)"/>
          <w:docPartUnique/>
        </w:docPartObj>
      </w:sdtPr>
      <w:sdtEndPr>
        <w:rPr>
          <w:noProof/>
        </w:rPr>
      </w:sdtEndPr>
      <w:sdtContent>
        <w:r w:rsidR="00492DC9" w:rsidRPr="00492DC9">
          <w:rPr>
            <w:rFonts w:ascii="Times New Roman" w:hAnsi="Times New Roman" w:cs="Times New Roman"/>
            <w:sz w:val="24"/>
            <w:szCs w:val="24"/>
          </w:rPr>
          <w:fldChar w:fldCharType="begin"/>
        </w:r>
        <w:r w:rsidR="00492DC9" w:rsidRPr="00492DC9">
          <w:rPr>
            <w:rFonts w:ascii="Times New Roman" w:hAnsi="Times New Roman" w:cs="Times New Roman"/>
            <w:sz w:val="24"/>
            <w:szCs w:val="24"/>
          </w:rPr>
          <w:instrText xml:space="preserve"> PAGE   \* MERGEFORMAT </w:instrText>
        </w:r>
        <w:r w:rsidR="00492DC9" w:rsidRPr="00492DC9">
          <w:rPr>
            <w:rFonts w:ascii="Times New Roman" w:hAnsi="Times New Roman" w:cs="Times New Roman"/>
            <w:sz w:val="24"/>
            <w:szCs w:val="24"/>
          </w:rPr>
          <w:fldChar w:fldCharType="separate"/>
        </w:r>
        <w:r w:rsidR="00386EEE">
          <w:rPr>
            <w:rFonts w:ascii="Times New Roman" w:hAnsi="Times New Roman" w:cs="Times New Roman"/>
            <w:noProof/>
            <w:sz w:val="24"/>
            <w:szCs w:val="24"/>
          </w:rPr>
          <w:t>1</w:t>
        </w:r>
        <w:r w:rsidR="00492DC9" w:rsidRPr="00492DC9">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A371B0"/>
    <w:multiLevelType w:val="hybridMultilevel"/>
    <w:tmpl w:val="DB1ECF3E"/>
    <w:lvl w:ilvl="0" w:tplc="E03258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CBD"/>
    <w:rsid w:val="0009280E"/>
    <w:rsid w:val="00092AE6"/>
    <w:rsid w:val="000F71CD"/>
    <w:rsid w:val="00123F68"/>
    <w:rsid w:val="00155CBD"/>
    <w:rsid w:val="002A56FD"/>
    <w:rsid w:val="00386EEE"/>
    <w:rsid w:val="00431B71"/>
    <w:rsid w:val="00492DC9"/>
    <w:rsid w:val="004F71F3"/>
    <w:rsid w:val="00544035"/>
    <w:rsid w:val="0062017A"/>
    <w:rsid w:val="00650984"/>
    <w:rsid w:val="006B09A7"/>
    <w:rsid w:val="00795580"/>
    <w:rsid w:val="00806262"/>
    <w:rsid w:val="00847CB7"/>
    <w:rsid w:val="00903C53"/>
    <w:rsid w:val="009436F4"/>
    <w:rsid w:val="00987555"/>
    <w:rsid w:val="00AB7558"/>
    <w:rsid w:val="00AF1D30"/>
    <w:rsid w:val="00B24863"/>
    <w:rsid w:val="00B72DEF"/>
    <w:rsid w:val="00B806AC"/>
    <w:rsid w:val="00B952DB"/>
    <w:rsid w:val="00C3570D"/>
    <w:rsid w:val="00C43136"/>
    <w:rsid w:val="00C450DB"/>
    <w:rsid w:val="00CD572D"/>
    <w:rsid w:val="00D85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B78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2017A"/>
    <w:rPr>
      <w:color w:val="0000FF"/>
      <w:u w:val="single"/>
    </w:rPr>
  </w:style>
  <w:style w:type="paragraph" w:styleId="Header">
    <w:name w:val="header"/>
    <w:basedOn w:val="Normal"/>
    <w:link w:val="HeaderChar"/>
    <w:uiPriority w:val="99"/>
    <w:unhideWhenUsed/>
    <w:rsid w:val="00492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DC9"/>
  </w:style>
  <w:style w:type="paragraph" w:styleId="Footer">
    <w:name w:val="footer"/>
    <w:basedOn w:val="Normal"/>
    <w:link w:val="FooterChar"/>
    <w:uiPriority w:val="99"/>
    <w:unhideWhenUsed/>
    <w:rsid w:val="00492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DC9"/>
  </w:style>
  <w:style w:type="paragraph" w:styleId="ListParagraph">
    <w:name w:val="List Paragraph"/>
    <w:basedOn w:val="Normal"/>
    <w:uiPriority w:val="34"/>
    <w:qFormat/>
    <w:rsid w:val="00492DC9"/>
    <w:pPr>
      <w:ind w:left="720"/>
      <w:contextualSpacing/>
    </w:pPr>
  </w:style>
  <w:style w:type="paragraph" w:styleId="NormalWeb">
    <w:name w:val="Normal (Web)"/>
    <w:basedOn w:val="Normal"/>
    <w:uiPriority w:val="99"/>
    <w:semiHidden/>
    <w:unhideWhenUsed/>
    <w:rsid w:val="006B09A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B09A7"/>
    <w:rPr>
      <w:b/>
      <w:bCs/>
    </w:rPr>
  </w:style>
  <w:style w:type="paragraph" w:styleId="BalloonText">
    <w:name w:val="Balloon Text"/>
    <w:basedOn w:val="Normal"/>
    <w:link w:val="BalloonTextChar"/>
    <w:uiPriority w:val="99"/>
    <w:semiHidden/>
    <w:unhideWhenUsed/>
    <w:rsid w:val="00847C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7CB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2017A"/>
    <w:rPr>
      <w:color w:val="0000FF"/>
      <w:u w:val="single"/>
    </w:rPr>
  </w:style>
  <w:style w:type="paragraph" w:styleId="Header">
    <w:name w:val="header"/>
    <w:basedOn w:val="Normal"/>
    <w:link w:val="HeaderChar"/>
    <w:uiPriority w:val="99"/>
    <w:unhideWhenUsed/>
    <w:rsid w:val="00492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DC9"/>
  </w:style>
  <w:style w:type="paragraph" w:styleId="Footer">
    <w:name w:val="footer"/>
    <w:basedOn w:val="Normal"/>
    <w:link w:val="FooterChar"/>
    <w:uiPriority w:val="99"/>
    <w:unhideWhenUsed/>
    <w:rsid w:val="00492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DC9"/>
  </w:style>
  <w:style w:type="paragraph" w:styleId="ListParagraph">
    <w:name w:val="List Paragraph"/>
    <w:basedOn w:val="Normal"/>
    <w:uiPriority w:val="34"/>
    <w:qFormat/>
    <w:rsid w:val="00492DC9"/>
    <w:pPr>
      <w:ind w:left="720"/>
      <w:contextualSpacing/>
    </w:pPr>
  </w:style>
  <w:style w:type="paragraph" w:styleId="NormalWeb">
    <w:name w:val="Normal (Web)"/>
    <w:basedOn w:val="Normal"/>
    <w:uiPriority w:val="99"/>
    <w:semiHidden/>
    <w:unhideWhenUsed/>
    <w:rsid w:val="006B09A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B09A7"/>
    <w:rPr>
      <w:b/>
      <w:bCs/>
    </w:rPr>
  </w:style>
  <w:style w:type="paragraph" w:styleId="BalloonText">
    <w:name w:val="Balloon Text"/>
    <w:basedOn w:val="Normal"/>
    <w:link w:val="BalloonTextChar"/>
    <w:uiPriority w:val="99"/>
    <w:semiHidden/>
    <w:unhideWhenUsed/>
    <w:rsid w:val="00847C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7CB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5129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Bur151</b:Tag>
    <b:SourceType>Book</b:SourceType>
    <b:Guid>{D121E1FE-900F-43CE-B4F1-6AAB86F85695}</b:Guid>
    <b:Title>Burton</b:Title>
    <b:Year>2015</b:Year>
    <b:RefOrder>1</b:RefOrder>
  </b:Source>
  <b:Source>
    <b:Tag>Fus15</b:Tag>
    <b:SourceType>Book</b:SourceType>
    <b:Guid>{A2C875BF-570F-4F2D-B742-ACBAEE0D9DE6}</b:Guid>
    <b:Title>Fussell</b:Title>
    <b:Year>2015</b:Year>
    <b:RefOrder>2</b:RefOrder>
  </b:Source>
</b:Sources>
</file>

<file path=customXml/itemProps1.xml><?xml version="1.0" encoding="utf-8"?>
<ds:datastoreItem xmlns:ds="http://schemas.openxmlformats.org/officeDocument/2006/customXml" ds:itemID="{271F2F53-4D4A-4894-BDC7-3BA1E1F27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702</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dcterms:created xsi:type="dcterms:W3CDTF">2020-07-15T12:20:00Z</dcterms:created>
  <dcterms:modified xsi:type="dcterms:W3CDTF">2020-07-15T12:21:00Z</dcterms:modified>
</cp:coreProperties>
</file>